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12" w:rsidRDefault="007B183B" w:rsidP="00D52712">
      <w:pPr>
        <w:pStyle w:val="Rubrik1"/>
        <w:keepNext w:val="0"/>
        <w:suppressLineNumbers/>
        <w:suppressAutoHyphens/>
      </w:pPr>
      <w:bookmarkStart w:id="0" w:name="_GoBack"/>
      <w:bookmarkEnd w:id="0"/>
      <w:r>
        <w:rPr>
          <w:rFonts w:cs="Arial"/>
          <w:szCs w:val="28"/>
        </w:rPr>
        <w:t xml:space="preserve">Instruktion till blankett 2: </w:t>
      </w:r>
      <w:r w:rsidR="00D52712" w:rsidRPr="00D52712">
        <w:t>Skolans utredning av en elevs upprepade eller långvariga frånvaro</w:t>
      </w:r>
    </w:p>
    <w:p w:rsidR="00333D38" w:rsidRPr="00315D13" w:rsidRDefault="00333D38" w:rsidP="00333D38">
      <w:pPr>
        <w:widowControl w:val="0"/>
        <w:suppressLineNumbers/>
        <w:suppressAutoHyphens/>
        <w:rPr>
          <w:rFonts w:ascii="Arial" w:hAnsi="Arial" w:cs="Arial"/>
          <w:b/>
          <w:sz w:val="24"/>
          <w:szCs w:val="24"/>
        </w:rPr>
      </w:pPr>
      <w:r>
        <w:rPr>
          <w:rFonts w:ascii="Arial" w:hAnsi="Arial" w:cs="Arial"/>
          <w:b/>
          <w:sz w:val="24"/>
          <w:szCs w:val="24"/>
        </w:rPr>
        <w:t>Ärendets diarienummer</w:t>
      </w:r>
    </w:p>
    <w:p w:rsidR="00333D38" w:rsidRDefault="00333D38" w:rsidP="00333D38">
      <w:pPr>
        <w:widowControl w:val="0"/>
        <w:suppressLineNumbers/>
        <w:suppressAutoHyphens/>
        <w:rPr>
          <w:sz w:val="24"/>
          <w:szCs w:val="24"/>
        </w:rPr>
      </w:pPr>
      <w:r>
        <w:rPr>
          <w:sz w:val="24"/>
          <w:szCs w:val="24"/>
        </w:rPr>
        <w:t>När skolans huvudman lämnade uppgifter om att en utredning har inletts gällande en elevs upprepade eller längre frånvaro till Stockholm stads registratur fick skolhuvudmannen en bekräftelse där ärendets diarienummer framgår. Det är detta diarienummer som ska framgå på blankett 2.</w:t>
      </w:r>
    </w:p>
    <w:p w:rsidR="00333D38" w:rsidRPr="00333D38" w:rsidRDefault="00333D38" w:rsidP="00333D38"/>
    <w:p w:rsidR="00333D38" w:rsidRPr="00333D38" w:rsidRDefault="00333D38" w:rsidP="008E7890">
      <w:pPr>
        <w:widowControl w:val="0"/>
        <w:suppressLineNumbers/>
        <w:suppressAutoHyphens/>
        <w:rPr>
          <w:rFonts w:ascii="Arial" w:hAnsi="Arial" w:cs="Arial"/>
          <w:b/>
          <w:sz w:val="24"/>
          <w:szCs w:val="24"/>
        </w:rPr>
      </w:pPr>
      <w:r w:rsidRPr="00333D38">
        <w:rPr>
          <w:rFonts w:ascii="Arial" w:hAnsi="Arial" w:cs="Arial"/>
          <w:b/>
          <w:sz w:val="24"/>
          <w:szCs w:val="24"/>
        </w:rPr>
        <w:t>När ska skolan informera Stockholms Stad om resultatet av utredningen?</w:t>
      </w:r>
    </w:p>
    <w:p w:rsidR="007B183B" w:rsidRPr="00BE2C6B" w:rsidRDefault="007B183B" w:rsidP="008E7890">
      <w:pPr>
        <w:widowControl w:val="0"/>
        <w:suppressLineNumbers/>
        <w:suppressAutoHyphens/>
        <w:rPr>
          <w:sz w:val="24"/>
          <w:szCs w:val="24"/>
        </w:rPr>
      </w:pPr>
      <w:r w:rsidRPr="007B183B">
        <w:rPr>
          <w:sz w:val="24"/>
          <w:szCs w:val="24"/>
        </w:rPr>
        <w:t xml:space="preserve">Huvudmannen </w:t>
      </w:r>
      <w:r w:rsidRPr="007B183B">
        <w:rPr>
          <w:b/>
          <w:sz w:val="24"/>
          <w:szCs w:val="24"/>
        </w:rPr>
        <w:t>ska inom en månad</w:t>
      </w:r>
      <w:r w:rsidRPr="007B183B">
        <w:rPr>
          <w:sz w:val="24"/>
          <w:szCs w:val="24"/>
        </w:rPr>
        <w:t xml:space="preserve"> inkomma med skolans resultat av utredningen kring elevens</w:t>
      </w:r>
      <w:r w:rsidR="00333D38">
        <w:rPr>
          <w:sz w:val="24"/>
          <w:szCs w:val="24"/>
        </w:rPr>
        <w:t xml:space="preserve"> frånvaro</w:t>
      </w:r>
      <w:r w:rsidRPr="007B183B">
        <w:rPr>
          <w:sz w:val="24"/>
          <w:szCs w:val="24"/>
        </w:rPr>
        <w:t xml:space="preserve"> till hemkommunen. Det underlag som efterfrågas i denna blankett är de uppgifter som är nödvändiga för att hemkommunen ska kunna bedöma vilka insatser som hemkommunen eventuellt kan behöva sätta in för att elevens rätt till utbildning ska kunna tillgodoses</w:t>
      </w:r>
      <w:r w:rsidR="00446D47">
        <w:rPr>
          <w:sz w:val="24"/>
          <w:szCs w:val="24"/>
        </w:rPr>
        <w:t>.</w:t>
      </w:r>
    </w:p>
    <w:p w:rsidR="008E7890" w:rsidRPr="00315D13" w:rsidRDefault="008E7890" w:rsidP="008E7890">
      <w:pPr>
        <w:widowControl w:val="0"/>
        <w:suppressLineNumbers/>
        <w:suppressAutoHyphens/>
        <w:spacing w:line="240" w:lineRule="exact"/>
        <w:rPr>
          <w:rFonts w:ascii="Arial" w:hAnsi="Arial" w:cs="Arial"/>
          <w:sz w:val="24"/>
          <w:szCs w:val="24"/>
        </w:rPr>
      </w:pPr>
    </w:p>
    <w:p w:rsidR="00CA212A" w:rsidRDefault="00CA212A" w:rsidP="00CA212A">
      <w:pPr>
        <w:pStyle w:val="Liststycke"/>
        <w:widowControl w:val="0"/>
        <w:numPr>
          <w:ilvl w:val="0"/>
          <w:numId w:val="0"/>
        </w:numPr>
        <w:suppressLineNumbers/>
        <w:suppressAutoHyphens/>
        <w:rPr>
          <w:rFonts w:ascii="Arial" w:eastAsiaTheme="majorEastAsia" w:hAnsi="Arial" w:cs="Arial"/>
          <w:b/>
          <w:iCs/>
          <w:color w:val="000000" w:themeColor="text1"/>
          <w:lang w:eastAsia="sv-SE"/>
        </w:rPr>
      </w:pPr>
      <w:r w:rsidRPr="00CA212A">
        <w:rPr>
          <w:rFonts w:ascii="Arial" w:eastAsiaTheme="majorEastAsia" w:hAnsi="Arial" w:cs="Arial"/>
          <w:b/>
          <w:iCs/>
          <w:color w:val="000000" w:themeColor="text1"/>
          <w:lang w:eastAsia="sv-SE"/>
        </w:rPr>
        <w:t>Utredningen av orsaker till elevens frånvaro</w:t>
      </w:r>
    </w:p>
    <w:p w:rsidR="00CA212A" w:rsidRPr="00007987" w:rsidRDefault="00333D38" w:rsidP="00CA212A">
      <w:pPr>
        <w:pStyle w:val="Liststycke"/>
        <w:widowControl w:val="0"/>
        <w:numPr>
          <w:ilvl w:val="0"/>
          <w:numId w:val="0"/>
        </w:numPr>
        <w:suppressLineNumbers/>
        <w:suppressAutoHyphens/>
      </w:pPr>
      <w:r w:rsidRPr="00333D38">
        <w:t>Beskriv vilka orsakerna är till att eleven har en upprepad eller långvarig frånvaro. Syftet med utredningen är att få kunskap om varför eleven har en frånvaro och utifrån det veta vilka åtgärder som kan vända elevens frånvaro till närvaro. Vidare är syftet att skolan ska kunna bedöma om</w:t>
      </w:r>
      <w:r w:rsidR="00CA212A" w:rsidRPr="00007987">
        <w:t xml:space="preserve"> elevens fr</w:t>
      </w:r>
      <w:r w:rsidR="00CA212A">
        <w:t>ånvaro är ogiltig eller giltig. D</w:t>
      </w:r>
      <w:r w:rsidR="00021497">
        <w:t xml:space="preserve">et är viktigt att komma ihåg </w:t>
      </w:r>
      <w:r w:rsidR="00CA212A">
        <w:t>att</w:t>
      </w:r>
      <w:r w:rsidR="00021497">
        <w:t xml:space="preserve"> en</w:t>
      </w:r>
      <w:r w:rsidR="00CA212A">
        <w:t xml:space="preserve"> anmäld frånvaro inte alltid är en giltig frånvaro</w:t>
      </w:r>
      <w:r w:rsidR="00021497">
        <w:t>. Skolan kan bedöma att en anmäld frånvaro är ogiltig</w:t>
      </w:r>
      <w:r w:rsidR="00CA212A">
        <w:t xml:space="preserve">. </w:t>
      </w:r>
    </w:p>
    <w:p w:rsidR="00446D47" w:rsidRDefault="00446D47" w:rsidP="006770AA">
      <w:pPr>
        <w:pStyle w:val="Liststycke"/>
        <w:widowControl w:val="0"/>
        <w:numPr>
          <w:ilvl w:val="0"/>
          <w:numId w:val="0"/>
        </w:numPr>
        <w:suppressLineNumbers/>
        <w:suppressAutoHyphens/>
        <w:rPr>
          <w:rFonts w:ascii="Arial" w:eastAsiaTheme="majorEastAsia" w:hAnsi="Arial" w:cs="Arial"/>
          <w:b/>
          <w:iCs/>
          <w:color w:val="000000" w:themeColor="text1"/>
          <w:lang w:eastAsia="sv-SE"/>
        </w:rPr>
      </w:pPr>
    </w:p>
    <w:p w:rsidR="007B183B" w:rsidRPr="007B183B" w:rsidRDefault="007B183B" w:rsidP="006770AA">
      <w:pPr>
        <w:pStyle w:val="Liststycke"/>
        <w:widowControl w:val="0"/>
        <w:numPr>
          <w:ilvl w:val="0"/>
          <w:numId w:val="0"/>
        </w:numPr>
        <w:suppressLineNumbers/>
        <w:suppressAutoHyphens/>
        <w:rPr>
          <w:rFonts w:ascii="Arial" w:eastAsiaTheme="majorEastAsia" w:hAnsi="Arial" w:cs="Arial"/>
          <w:b/>
          <w:iCs/>
          <w:color w:val="000000" w:themeColor="text1"/>
          <w:lang w:eastAsia="sv-SE"/>
        </w:rPr>
      </w:pPr>
      <w:r w:rsidRPr="007B183B">
        <w:rPr>
          <w:rFonts w:ascii="Arial" w:eastAsiaTheme="majorEastAsia" w:hAnsi="Arial" w:cs="Arial"/>
          <w:b/>
          <w:iCs/>
          <w:color w:val="000000" w:themeColor="text1"/>
          <w:lang w:eastAsia="sv-SE"/>
        </w:rPr>
        <w:t>Beslutade åtgärder</w:t>
      </w:r>
    </w:p>
    <w:p w:rsidR="007B183B" w:rsidRDefault="007B183B" w:rsidP="007B183B">
      <w:pPr>
        <w:keepNext/>
        <w:outlineLvl w:val="3"/>
        <w:rPr>
          <w:sz w:val="24"/>
          <w:szCs w:val="24"/>
          <w:lang w:eastAsia="en-US"/>
        </w:rPr>
      </w:pPr>
      <w:r w:rsidRPr="007B183B">
        <w:rPr>
          <w:sz w:val="24"/>
          <w:szCs w:val="24"/>
          <w:lang w:eastAsia="en-US"/>
        </w:rPr>
        <w:t xml:space="preserve">Med resultatet av utredningen som grund ska skolan </w:t>
      </w:r>
      <w:r w:rsidRPr="0055561B">
        <w:rPr>
          <w:b/>
          <w:sz w:val="24"/>
          <w:szCs w:val="24"/>
          <w:lang w:eastAsia="en-US"/>
        </w:rPr>
        <w:t>besluta</w:t>
      </w:r>
      <w:r w:rsidRPr="007B183B">
        <w:rPr>
          <w:sz w:val="24"/>
          <w:szCs w:val="24"/>
          <w:lang w:eastAsia="en-US"/>
        </w:rPr>
        <w:t xml:space="preserve"> om adekvata åtgärder som syftar till att vända elevens frånvaro till närvaro. </w:t>
      </w:r>
      <w:r>
        <w:rPr>
          <w:sz w:val="24"/>
          <w:szCs w:val="24"/>
          <w:lang w:eastAsia="en-US"/>
        </w:rPr>
        <w:t>Skolan ska redogöra för de åtgärder som skolan har beslutat om för att få eleven att delta i utbildningen.</w:t>
      </w:r>
    </w:p>
    <w:p w:rsidR="007B183B" w:rsidRDefault="007B183B" w:rsidP="007B183B">
      <w:pPr>
        <w:keepNext/>
        <w:outlineLvl w:val="3"/>
        <w:rPr>
          <w:rFonts w:ascii="Arial" w:hAnsi="Arial" w:cs="Arial"/>
          <w:b/>
          <w:bCs/>
          <w:szCs w:val="24"/>
        </w:rPr>
      </w:pPr>
    </w:p>
    <w:p w:rsidR="008E7890" w:rsidRPr="007A33DB" w:rsidRDefault="008E7890" w:rsidP="008E7890">
      <w:pPr>
        <w:widowControl w:val="0"/>
        <w:suppressLineNumbers/>
        <w:suppressAutoHyphens/>
        <w:rPr>
          <w:rFonts w:ascii="Arial" w:hAnsi="Arial" w:cs="Arial"/>
          <w:b/>
          <w:sz w:val="24"/>
          <w:szCs w:val="24"/>
        </w:rPr>
      </w:pPr>
      <w:r w:rsidRPr="007A33DB">
        <w:rPr>
          <w:rFonts w:ascii="Arial" w:hAnsi="Arial" w:cs="Arial"/>
          <w:b/>
          <w:sz w:val="24"/>
          <w:szCs w:val="24"/>
        </w:rPr>
        <w:t>Utredningen har genomförts i samråd med vårdnadshavare, elev och skolans elevhälsa</w:t>
      </w:r>
    </w:p>
    <w:p w:rsidR="008E7890" w:rsidRDefault="008E7890" w:rsidP="008E7890">
      <w:pPr>
        <w:widowControl w:val="0"/>
        <w:suppressLineNumbers/>
        <w:suppressAutoHyphens/>
        <w:rPr>
          <w:sz w:val="24"/>
          <w:szCs w:val="24"/>
        </w:rPr>
      </w:pPr>
      <w:r w:rsidRPr="00E41D69">
        <w:rPr>
          <w:sz w:val="24"/>
          <w:szCs w:val="24"/>
        </w:rPr>
        <w:t xml:space="preserve">Samrådet </w:t>
      </w:r>
      <w:r>
        <w:rPr>
          <w:sz w:val="24"/>
          <w:szCs w:val="24"/>
        </w:rPr>
        <w:t xml:space="preserve">mellan skola, elev och vårdnadshavare </w:t>
      </w:r>
      <w:r w:rsidRPr="00E41D69">
        <w:rPr>
          <w:sz w:val="24"/>
          <w:szCs w:val="24"/>
        </w:rPr>
        <w:t xml:space="preserve">kan ske i olika former och genomföras på olika sätt beroende på vad som är lämpligt i det enskilda fallet. Elevhälsan har kompetens och kunskap inom området och därför ska utredningen genomföras i samråd med elevhälsan om det inte är uppenbart obehövligt. </w:t>
      </w:r>
    </w:p>
    <w:p w:rsidR="006770AA" w:rsidRDefault="006770AA" w:rsidP="008E7890">
      <w:pPr>
        <w:widowControl w:val="0"/>
        <w:suppressLineNumbers/>
        <w:suppressAutoHyphens/>
        <w:rPr>
          <w:sz w:val="24"/>
          <w:szCs w:val="24"/>
        </w:rPr>
      </w:pPr>
    </w:p>
    <w:p w:rsidR="006770AA" w:rsidRPr="006770AA" w:rsidRDefault="006770AA" w:rsidP="008E7890">
      <w:pPr>
        <w:widowControl w:val="0"/>
        <w:suppressLineNumbers/>
        <w:suppressAutoHyphens/>
        <w:rPr>
          <w:rFonts w:ascii="Arial" w:hAnsi="Arial" w:cs="Arial"/>
          <w:b/>
          <w:sz w:val="24"/>
          <w:szCs w:val="24"/>
        </w:rPr>
      </w:pPr>
      <w:r w:rsidRPr="006770AA">
        <w:rPr>
          <w:rFonts w:ascii="Arial" w:hAnsi="Arial" w:cs="Arial"/>
          <w:b/>
          <w:sz w:val="24"/>
          <w:szCs w:val="24"/>
        </w:rPr>
        <w:t>Vårdnadshavarens och elevens synpunkter på orsakerna till frånvaron och på åtgärderna för att få eleven att delta i utbildningen</w:t>
      </w:r>
    </w:p>
    <w:p w:rsidR="006770AA" w:rsidRPr="00E41D69" w:rsidRDefault="006770AA" w:rsidP="006770AA">
      <w:pPr>
        <w:widowControl w:val="0"/>
        <w:suppressLineNumbers/>
        <w:suppressAutoHyphens/>
        <w:rPr>
          <w:sz w:val="24"/>
          <w:szCs w:val="24"/>
        </w:rPr>
      </w:pPr>
      <w:r w:rsidRPr="00E41D69">
        <w:rPr>
          <w:sz w:val="24"/>
          <w:szCs w:val="24"/>
        </w:rPr>
        <w:t xml:space="preserve">Det är viktigt att både </w:t>
      </w:r>
      <w:r>
        <w:rPr>
          <w:sz w:val="24"/>
          <w:szCs w:val="24"/>
        </w:rPr>
        <w:t>e</w:t>
      </w:r>
      <w:r w:rsidRPr="00E41D69">
        <w:rPr>
          <w:sz w:val="24"/>
          <w:szCs w:val="24"/>
        </w:rPr>
        <w:t>leven och el</w:t>
      </w:r>
      <w:r>
        <w:rPr>
          <w:sz w:val="24"/>
          <w:szCs w:val="24"/>
        </w:rPr>
        <w:t>e</w:t>
      </w:r>
      <w:r w:rsidRPr="00E41D69">
        <w:rPr>
          <w:sz w:val="24"/>
          <w:szCs w:val="24"/>
        </w:rPr>
        <w:t xml:space="preserve">vens vårdnadshavare </w:t>
      </w:r>
      <w:r>
        <w:rPr>
          <w:sz w:val="24"/>
          <w:szCs w:val="24"/>
        </w:rPr>
        <w:t xml:space="preserve">får komma till tals och att de </w:t>
      </w:r>
      <w:r w:rsidRPr="00E41D69">
        <w:rPr>
          <w:sz w:val="24"/>
          <w:szCs w:val="24"/>
        </w:rPr>
        <w:t>medverkar i utredningen för att skolan ska få en bild av elevens hela situation och för att kunna sätta in lämpliga åtgärder.</w:t>
      </w:r>
    </w:p>
    <w:p w:rsidR="008E7890" w:rsidRDefault="008E7890" w:rsidP="008E7890">
      <w:pPr>
        <w:widowControl w:val="0"/>
        <w:suppressLineNumbers/>
        <w:suppressAutoHyphens/>
        <w:spacing w:line="240" w:lineRule="exact"/>
        <w:rPr>
          <w:b/>
          <w:sz w:val="24"/>
          <w:szCs w:val="24"/>
        </w:rPr>
      </w:pPr>
    </w:p>
    <w:p w:rsidR="008E7890" w:rsidRPr="00E41D69" w:rsidRDefault="008E7890" w:rsidP="008E7890">
      <w:pPr>
        <w:widowControl w:val="0"/>
        <w:suppressLineNumbers/>
        <w:suppressAutoHyphens/>
        <w:rPr>
          <w:rFonts w:ascii="Arial" w:hAnsi="Arial" w:cs="Arial"/>
          <w:b/>
          <w:sz w:val="24"/>
          <w:szCs w:val="24"/>
        </w:rPr>
      </w:pPr>
      <w:r w:rsidRPr="00E41D69">
        <w:rPr>
          <w:rFonts w:ascii="Arial" w:hAnsi="Arial" w:cs="Arial"/>
          <w:b/>
          <w:sz w:val="24"/>
          <w:szCs w:val="24"/>
        </w:rPr>
        <w:t>Samverkan med andra myndigheter</w:t>
      </w:r>
    </w:p>
    <w:p w:rsidR="008E7890" w:rsidRDefault="008E7890" w:rsidP="008E7890">
      <w:pPr>
        <w:widowControl w:val="0"/>
        <w:suppressLineNumbers/>
        <w:suppressAutoHyphens/>
        <w:rPr>
          <w:sz w:val="24"/>
          <w:szCs w:val="24"/>
        </w:rPr>
      </w:pPr>
      <w:r>
        <w:rPr>
          <w:sz w:val="24"/>
          <w:szCs w:val="24"/>
        </w:rPr>
        <w:t xml:space="preserve">Hemkommunen behöver få kännedom om samordnande insatser redan pågår eller om skolans utredning visat att samordnande insatser kan krävas när det gäller att vända elevens frånvaro till närvaro. I fråga om utlämnande av uppgifter gäller de begränsningar som följer av offentlighets- och sekretesslagen (2009:400) samt om tystnadsplikt i enskilt bedriven skolverksamhet i 29 kap. 14 § skollagen. Det är dock lämpligt att arbeta för att övervinna hindren genom att inhämta samtycke från vårdnadshavare, och i vissa fall eleven, eftersom det </w:t>
      </w:r>
      <w:r>
        <w:rPr>
          <w:sz w:val="24"/>
          <w:szCs w:val="24"/>
        </w:rPr>
        <w:lastRenderedPageBreak/>
        <w:t xml:space="preserve">är viktigt att eleven och vårdnadshavare är involverade för att samverkan ska ge önskat resultat. </w:t>
      </w:r>
    </w:p>
    <w:p w:rsidR="008E7890" w:rsidRPr="00BE2C6B" w:rsidRDefault="008E7890" w:rsidP="008E7890">
      <w:pPr>
        <w:widowControl w:val="0"/>
        <w:suppressLineNumbers/>
        <w:suppressAutoHyphens/>
        <w:spacing w:line="240" w:lineRule="exact"/>
        <w:rPr>
          <w:sz w:val="24"/>
          <w:szCs w:val="24"/>
        </w:rPr>
      </w:pPr>
    </w:p>
    <w:p w:rsidR="00912AC8" w:rsidRDefault="00912AC8" w:rsidP="006770AA">
      <w:pPr>
        <w:widowControl w:val="0"/>
        <w:suppressLineNumbers/>
        <w:suppressAutoHyphens/>
        <w:rPr>
          <w:rFonts w:ascii="Arial" w:hAnsi="Arial" w:cs="Arial"/>
          <w:b/>
          <w:sz w:val="24"/>
          <w:szCs w:val="24"/>
        </w:rPr>
      </w:pPr>
      <w:r w:rsidRPr="00912AC8">
        <w:rPr>
          <w:rFonts w:ascii="Arial" w:hAnsi="Arial" w:cs="Arial"/>
          <w:b/>
          <w:sz w:val="24"/>
          <w:szCs w:val="24"/>
        </w:rPr>
        <w:t>Om eleven inte längre har en upprepad eller längre frånvaro</w:t>
      </w:r>
    </w:p>
    <w:p w:rsidR="006770AA" w:rsidRDefault="006770AA" w:rsidP="006770AA">
      <w:pPr>
        <w:widowControl w:val="0"/>
        <w:suppressLineNumbers/>
        <w:suppressAutoHyphens/>
        <w:rPr>
          <w:sz w:val="24"/>
          <w:szCs w:val="24"/>
        </w:rPr>
      </w:pPr>
      <w:r>
        <w:rPr>
          <w:sz w:val="24"/>
          <w:szCs w:val="24"/>
        </w:rPr>
        <w:t xml:space="preserve">Om eleven, efter det att skolans huvudman informerat hemkommunen om att skolan har inlett en utredning om elevens frånvaro, börjat fullgöra sin skolplikt och inte längre har en upprepad eller längre frånvaro lämnas denna information till skolplikt@stockholm.se. Skolan behöver beskriva vad som har förändrats sedan uppgifterna om att utredning inletts lämnades till hemkommunen. Utbildningsförvaltningen kan ha följdfrågor och kontaktar i sådana fall skolans rektor eller kontaktperson. </w:t>
      </w:r>
    </w:p>
    <w:p w:rsidR="008E7890" w:rsidRDefault="008E7890" w:rsidP="008E7890">
      <w:pPr>
        <w:widowControl w:val="0"/>
        <w:suppressLineNumbers/>
        <w:suppressAutoHyphens/>
      </w:pPr>
    </w:p>
    <w:p w:rsidR="007B183B" w:rsidRPr="007B183B" w:rsidRDefault="007B183B" w:rsidP="007B183B">
      <w:pPr>
        <w:keepNext/>
        <w:widowControl w:val="0"/>
        <w:tabs>
          <w:tab w:val="left" w:pos="5216"/>
        </w:tabs>
        <w:spacing w:line="240" w:lineRule="exact"/>
        <w:jc w:val="both"/>
        <w:outlineLvl w:val="0"/>
        <w:rPr>
          <w:rFonts w:ascii="Arial" w:eastAsiaTheme="majorEastAsia" w:hAnsi="Arial" w:cs="Arial"/>
          <w:b/>
          <w:iCs/>
          <w:color w:val="000000" w:themeColor="text1"/>
          <w:sz w:val="24"/>
          <w:szCs w:val="24"/>
        </w:rPr>
      </w:pPr>
      <w:r w:rsidRPr="007B183B">
        <w:rPr>
          <w:rFonts w:ascii="Arial" w:eastAsiaTheme="majorEastAsia" w:hAnsi="Arial" w:cs="Arial"/>
          <w:b/>
          <w:iCs/>
          <w:color w:val="000000" w:themeColor="text1"/>
          <w:sz w:val="24"/>
          <w:szCs w:val="24"/>
        </w:rPr>
        <w:t>Allmän handling</w:t>
      </w:r>
    </w:p>
    <w:p w:rsidR="007B183B" w:rsidRPr="00BE2C6B" w:rsidRDefault="007B183B" w:rsidP="007B183B">
      <w:pPr>
        <w:widowControl w:val="0"/>
        <w:suppressLineNumbers/>
        <w:suppressAutoHyphens/>
        <w:rPr>
          <w:sz w:val="24"/>
          <w:szCs w:val="24"/>
        </w:rPr>
      </w:pPr>
      <w:r w:rsidRPr="00BE2C6B">
        <w:rPr>
          <w:sz w:val="24"/>
          <w:szCs w:val="24"/>
        </w:rPr>
        <w:t>Den information som lämnas av skola</w:t>
      </w:r>
      <w:r>
        <w:rPr>
          <w:sz w:val="24"/>
          <w:szCs w:val="24"/>
        </w:rPr>
        <w:t xml:space="preserve">n, på denna blankett och vid </w:t>
      </w:r>
      <w:r w:rsidRPr="00BE2C6B">
        <w:rPr>
          <w:sz w:val="24"/>
          <w:szCs w:val="24"/>
        </w:rPr>
        <w:t>återkommande uppföljningar med utbildningsförvaltningen, är att betrakta som allmänna handlingar. De kan således komma att lämnas ut om en begäran av detta görs. Innan informationen lämnas ut kommer en sekretessprövning att ske för att bedöma om handlingarna är offentliga eller ej. (Offentlighets- och sekretesslagen 2009:4)</w:t>
      </w:r>
    </w:p>
    <w:p w:rsidR="00C60207" w:rsidRDefault="00C60207" w:rsidP="00C60207"/>
    <w:p w:rsidR="007B183B" w:rsidRDefault="007B183B" w:rsidP="007B183B">
      <w:pPr>
        <w:pStyle w:val="Rubrik4"/>
        <w:keepNext w:val="0"/>
        <w:widowControl w:val="0"/>
        <w:suppressLineNumbers/>
        <w:suppressAutoHyphens/>
        <w:spacing w:before="0"/>
        <w:rPr>
          <w:rFonts w:ascii="Arial" w:hAnsi="Arial" w:cs="Arial"/>
          <w:sz w:val="24"/>
          <w:szCs w:val="24"/>
        </w:rPr>
      </w:pPr>
    </w:p>
    <w:p w:rsidR="007B183B" w:rsidRDefault="007B183B" w:rsidP="007B183B">
      <w:pPr>
        <w:pStyle w:val="Rubrik4"/>
        <w:keepNext w:val="0"/>
        <w:widowControl w:val="0"/>
        <w:suppressLineNumbers/>
        <w:suppressAutoHyphens/>
        <w:spacing w:before="0"/>
        <w:rPr>
          <w:rFonts w:ascii="Arial" w:hAnsi="Arial" w:cs="Arial"/>
          <w:sz w:val="24"/>
          <w:szCs w:val="24"/>
        </w:rPr>
      </w:pPr>
      <w:r>
        <w:rPr>
          <w:rFonts w:ascii="Arial" w:hAnsi="Arial" w:cs="Arial"/>
          <w:sz w:val="24"/>
          <w:szCs w:val="24"/>
        </w:rPr>
        <w:t>Kontakt</w:t>
      </w:r>
      <w:r w:rsidRPr="00BE2C6B">
        <w:rPr>
          <w:rFonts w:ascii="Arial" w:hAnsi="Arial" w:cs="Arial"/>
          <w:sz w:val="24"/>
          <w:szCs w:val="24"/>
        </w:rPr>
        <w:t xml:space="preserve"> </w:t>
      </w:r>
      <w:r>
        <w:rPr>
          <w:rFonts w:ascii="Arial" w:hAnsi="Arial" w:cs="Arial"/>
          <w:sz w:val="24"/>
          <w:szCs w:val="24"/>
        </w:rPr>
        <w:t xml:space="preserve">med </w:t>
      </w:r>
      <w:r w:rsidRPr="00BE2C6B">
        <w:rPr>
          <w:rFonts w:ascii="Arial" w:hAnsi="Arial" w:cs="Arial"/>
          <w:sz w:val="24"/>
          <w:szCs w:val="24"/>
        </w:rPr>
        <w:t>utbildningsförvaltningen</w:t>
      </w:r>
      <w:r>
        <w:rPr>
          <w:rFonts w:ascii="Arial" w:hAnsi="Arial" w:cs="Arial"/>
          <w:sz w:val="24"/>
          <w:szCs w:val="24"/>
        </w:rPr>
        <w:t xml:space="preserve"> i frågor om skolplikt</w:t>
      </w:r>
    </w:p>
    <w:p w:rsidR="007B183B" w:rsidRDefault="007B183B" w:rsidP="007B183B">
      <w:pPr>
        <w:widowControl w:val="0"/>
        <w:suppressLineNumbers/>
        <w:suppressAutoHyphens/>
      </w:pPr>
    </w:p>
    <w:p w:rsidR="007B183B" w:rsidRPr="004E3F05" w:rsidRDefault="007B183B" w:rsidP="007B183B">
      <w:pPr>
        <w:widowControl w:val="0"/>
        <w:suppressLineNumbers/>
        <w:suppressAutoHyphens/>
        <w:rPr>
          <w:sz w:val="24"/>
          <w:szCs w:val="24"/>
        </w:rPr>
      </w:pPr>
      <w:r w:rsidRPr="004E3F05">
        <w:rPr>
          <w:sz w:val="24"/>
          <w:szCs w:val="24"/>
        </w:rPr>
        <w:t xml:space="preserve">E-post: </w:t>
      </w:r>
      <w:hyperlink r:id="rId8" w:history="1">
        <w:r w:rsidRPr="004E3F05">
          <w:rPr>
            <w:rStyle w:val="Hyperlnk"/>
            <w:rFonts w:eastAsiaTheme="majorEastAsia"/>
            <w:sz w:val="24"/>
            <w:szCs w:val="24"/>
          </w:rPr>
          <w:t>skolplikt@stockholm.se</w:t>
        </w:r>
      </w:hyperlink>
      <w:r w:rsidRPr="004E3F05">
        <w:rPr>
          <w:sz w:val="24"/>
          <w:szCs w:val="24"/>
        </w:rPr>
        <w:t xml:space="preserve"> </w:t>
      </w:r>
    </w:p>
    <w:p w:rsidR="007B183B" w:rsidRPr="00C60207" w:rsidRDefault="007B183B" w:rsidP="00C60207"/>
    <w:sectPr w:rsidR="007B183B" w:rsidRPr="00C60207" w:rsidSect="00F6743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90" w:rsidRDefault="008E7890" w:rsidP="00943698">
      <w:r>
        <w:separator/>
      </w:r>
    </w:p>
  </w:endnote>
  <w:endnote w:type="continuationSeparator" w:id="0">
    <w:p w:rsidR="008E7890" w:rsidRDefault="008E7890"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DC" w:rsidRDefault="00E909DC">
    <w:pPr>
      <w:pStyle w:val="Sidfot"/>
    </w:pPr>
    <w:r>
      <w:t>UtbF8926-2 Instruktion till blankett 2</w:t>
    </w:r>
  </w:p>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90" w:rsidRDefault="008E7890" w:rsidP="00943698">
      <w:r>
        <w:separator/>
      </w:r>
    </w:p>
  </w:footnote>
  <w:footnote w:type="continuationSeparator" w:id="0">
    <w:p w:rsidR="008E7890" w:rsidRDefault="008E7890" w:rsidP="0094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90"/>
    <w:rsid w:val="00021497"/>
    <w:rsid w:val="000E3A71"/>
    <w:rsid w:val="000F4C0E"/>
    <w:rsid w:val="00132314"/>
    <w:rsid w:val="0016427A"/>
    <w:rsid w:val="00204486"/>
    <w:rsid w:val="00231470"/>
    <w:rsid w:val="00270546"/>
    <w:rsid w:val="002F2622"/>
    <w:rsid w:val="003010CE"/>
    <w:rsid w:val="00302170"/>
    <w:rsid w:val="00326093"/>
    <w:rsid w:val="00333D38"/>
    <w:rsid w:val="003415AD"/>
    <w:rsid w:val="00360032"/>
    <w:rsid w:val="00361FDC"/>
    <w:rsid w:val="003C3F13"/>
    <w:rsid w:val="003F62BA"/>
    <w:rsid w:val="00420EEA"/>
    <w:rsid w:val="00422818"/>
    <w:rsid w:val="00446D47"/>
    <w:rsid w:val="00456359"/>
    <w:rsid w:val="00471FDF"/>
    <w:rsid w:val="00474DDA"/>
    <w:rsid w:val="0049499F"/>
    <w:rsid w:val="00540DC3"/>
    <w:rsid w:val="0055561B"/>
    <w:rsid w:val="00564697"/>
    <w:rsid w:val="005A1CBF"/>
    <w:rsid w:val="005B04DB"/>
    <w:rsid w:val="005C1829"/>
    <w:rsid w:val="005E5129"/>
    <w:rsid w:val="005F7FE1"/>
    <w:rsid w:val="00620A65"/>
    <w:rsid w:val="00622F1D"/>
    <w:rsid w:val="00643AD8"/>
    <w:rsid w:val="00671D70"/>
    <w:rsid w:val="006770AA"/>
    <w:rsid w:val="00693886"/>
    <w:rsid w:val="006A7A4C"/>
    <w:rsid w:val="006B6A92"/>
    <w:rsid w:val="006C74DB"/>
    <w:rsid w:val="006F5C4F"/>
    <w:rsid w:val="00706EAC"/>
    <w:rsid w:val="0071212C"/>
    <w:rsid w:val="007138DF"/>
    <w:rsid w:val="0073266A"/>
    <w:rsid w:val="00740C2C"/>
    <w:rsid w:val="00744077"/>
    <w:rsid w:val="00761FED"/>
    <w:rsid w:val="007701CF"/>
    <w:rsid w:val="00785D40"/>
    <w:rsid w:val="007B183B"/>
    <w:rsid w:val="00824714"/>
    <w:rsid w:val="00874AF5"/>
    <w:rsid w:val="00881ACD"/>
    <w:rsid w:val="008D43CE"/>
    <w:rsid w:val="008E7890"/>
    <w:rsid w:val="00912AC8"/>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21F8C"/>
    <w:rsid w:val="00B77287"/>
    <w:rsid w:val="00B834A6"/>
    <w:rsid w:val="00BC267F"/>
    <w:rsid w:val="00BC6CDF"/>
    <w:rsid w:val="00C03405"/>
    <w:rsid w:val="00C27EBF"/>
    <w:rsid w:val="00C56052"/>
    <w:rsid w:val="00C60207"/>
    <w:rsid w:val="00C73681"/>
    <w:rsid w:val="00C8658C"/>
    <w:rsid w:val="00CA212A"/>
    <w:rsid w:val="00CA4D9E"/>
    <w:rsid w:val="00D43EFA"/>
    <w:rsid w:val="00D52712"/>
    <w:rsid w:val="00E16C25"/>
    <w:rsid w:val="00E24C88"/>
    <w:rsid w:val="00E909DC"/>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FD43BE5-2B76-4C17-BAA6-15621DCD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AA"/>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rPr>
  </w:style>
  <w:style w:type="character" w:styleId="Hyperlnk">
    <w:name w:val="Hyperlink"/>
    <w:basedOn w:val="Standardstycketeckensnitt"/>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rsid w:val="008E7890"/>
    <w:pPr>
      <w:numPr>
        <w:numId w:val="14"/>
      </w:numPr>
      <w:spacing w:line="300" w:lineRule="atLeast"/>
      <w:ind w:left="357" w:hanging="357"/>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plikt@stockholm.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AA44-41B1-42B5-B6E2-6391E4DA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3454</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Österberg</dc:creator>
  <cp:keywords/>
  <dc:description/>
  <cp:lastModifiedBy>Moa Österberg</cp:lastModifiedBy>
  <cp:revision>2</cp:revision>
  <cp:lastPrinted>2015-09-15T10:46:00Z</cp:lastPrinted>
  <dcterms:created xsi:type="dcterms:W3CDTF">2019-02-18T05:48:00Z</dcterms:created>
  <dcterms:modified xsi:type="dcterms:W3CDTF">2019-02-18T05:48:00Z</dcterms:modified>
</cp:coreProperties>
</file>